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F56C5" w14:textId="77777777" w:rsidR="00F03AD4" w:rsidRPr="000310F1" w:rsidRDefault="00F03AD4" w:rsidP="00F03AD4">
      <w:pPr>
        <w:pStyle w:val="ManualHeading1"/>
        <w:rPr>
          <w:noProof/>
        </w:rPr>
      </w:pPr>
      <w:r w:rsidRPr="000310F1">
        <w:rPr>
          <w:noProof/>
        </w:rPr>
        <w:t>3.6. ФОРМУЛЯР ЗА ДОПЪЛНИТЕЛНА ИНФОРМАЦИЯ ОТНОСНО ПОМОЩТА ЗА ОСИГУРЯВАНЕ НА ЛИКВИДНОСТ ЗА РИБАРИТЕ</w:t>
      </w:r>
    </w:p>
    <w:p w14:paraId="79809FCD" w14:textId="77777777" w:rsidR="00F03AD4" w:rsidRPr="000310F1" w:rsidRDefault="00F03AD4" w:rsidP="00F03AD4">
      <w:pPr>
        <w:rPr>
          <w:i/>
          <w:iCs/>
          <w:noProof/>
        </w:rPr>
      </w:pPr>
      <w:r w:rsidRPr="000310F1">
        <w:rPr>
          <w:i/>
          <w:noProof/>
        </w:rPr>
        <w:t>Държавите членки трябва да използват настоящия формуляр за подаването на уведомление за помощ за осигуряване на ликвидност за рибарите, както е описано в част II, глава 3, раздел 3.6 от Насоките за държавна помощ за рибарството и аквакултурите</w:t>
      </w:r>
      <w:r w:rsidRPr="000310F1">
        <w:rPr>
          <w:rStyle w:val="FootnoteReference"/>
          <w:rFonts w:eastAsia="Times New Roman"/>
          <w:i/>
          <w:noProof/>
          <w:lang w:eastAsia="en-GB"/>
        </w:rPr>
        <w:footnoteReference w:id="1"/>
      </w:r>
      <w:r w:rsidRPr="000310F1">
        <w:rPr>
          <w:i/>
          <w:noProof/>
        </w:rPr>
        <w:t xml:space="preserve"> (Насоките). Помощ по настоящия раздел може да се предоставя и на предприятия, извършващи риболов във вътрешни водоеми. </w:t>
      </w:r>
    </w:p>
    <w:p w14:paraId="567F6C50" w14:textId="77777777" w:rsidR="00F03AD4" w:rsidRPr="000310F1" w:rsidRDefault="00F03AD4" w:rsidP="00F03AD4">
      <w:pPr>
        <w:pStyle w:val="ManualNumPar1"/>
        <w:rPr>
          <w:noProof/>
        </w:rPr>
      </w:pPr>
      <w:r w:rsidRPr="00B57818">
        <w:rPr>
          <w:noProof/>
        </w:rPr>
        <w:t>1.</w:t>
      </w:r>
      <w:r w:rsidRPr="00B57818">
        <w:rPr>
          <w:noProof/>
        </w:rPr>
        <w:tab/>
      </w:r>
      <w:r w:rsidRPr="000310F1">
        <w:rPr>
          <w:noProof/>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 </w:t>
      </w:r>
    </w:p>
    <w:p w14:paraId="716B282E" w14:textId="77777777" w:rsidR="00F03AD4" w:rsidRPr="000310F1" w:rsidRDefault="00F03AD4" w:rsidP="00F03AD4">
      <w:pPr>
        <w:pStyle w:val="Text1"/>
        <w:rPr>
          <w:noProof/>
        </w:rPr>
      </w:pPr>
      <w:sdt>
        <w:sdtPr>
          <w:rPr>
            <w:noProof/>
          </w:rPr>
          <w:id w:val="-80508109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8315940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6F154DD" w14:textId="77777777" w:rsidR="00F03AD4" w:rsidRPr="000310F1" w:rsidRDefault="00F03AD4" w:rsidP="00F03AD4">
      <w:pPr>
        <w:pStyle w:val="ManualNumPar2"/>
        <w:rPr>
          <w:noProof/>
        </w:rPr>
      </w:pPr>
      <w:r w:rsidRPr="00B57818">
        <w:rPr>
          <w:noProof/>
        </w:rPr>
        <w:t>1.1.</w:t>
      </w:r>
      <w:r w:rsidRPr="00B57818">
        <w:rPr>
          <w:noProof/>
        </w:rPr>
        <w:tab/>
      </w:r>
      <w:r w:rsidRPr="000310F1">
        <w:rPr>
          <w:noProof/>
        </w:rPr>
        <w:t>Ако отговорът е „да“, моля, посочете съответната(ите) разпоредба(и) от правното основание.</w:t>
      </w:r>
    </w:p>
    <w:p w14:paraId="63516857" w14:textId="77777777" w:rsidR="00F03AD4" w:rsidRPr="000310F1" w:rsidRDefault="00F03AD4" w:rsidP="00F03AD4">
      <w:pPr>
        <w:pStyle w:val="Text1"/>
        <w:rPr>
          <w:noProof/>
        </w:rPr>
      </w:pPr>
      <w:r w:rsidRPr="000310F1">
        <w:rPr>
          <w:noProof/>
        </w:rPr>
        <w:t>……………………………………………………………………………………….</w:t>
      </w:r>
    </w:p>
    <w:p w14:paraId="451CCB70" w14:textId="77777777" w:rsidR="00F03AD4" w:rsidRPr="000310F1" w:rsidRDefault="00F03AD4" w:rsidP="00F03AD4">
      <w:pPr>
        <w:pStyle w:val="ManualNumPar1"/>
        <w:rPr>
          <w:noProof/>
        </w:rPr>
      </w:pPr>
      <w:r w:rsidRPr="00B57818">
        <w:rPr>
          <w:noProof/>
        </w:rPr>
        <w:t>2.</w:t>
      </w:r>
      <w:r w:rsidRPr="00B57818">
        <w:rPr>
          <w:noProof/>
        </w:rPr>
        <w:tab/>
      </w:r>
      <w:r w:rsidRPr="000310F1">
        <w:rPr>
          <w:noProof/>
        </w:rPr>
        <w:t>Моля, обяснете подробно обстоятелствата, обосноваващи предоставянето на помощ за осигуряване на ликвидност, и опишете външните събития, водещи до временно ограничаване на риболовните дейности.</w:t>
      </w:r>
    </w:p>
    <w:p w14:paraId="7CB56EDC" w14:textId="77777777" w:rsidR="00F03AD4" w:rsidRPr="000310F1" w:rsidRDefault="00F03AD4" w:rsidP="00F03AD4">
      <w:pPr>
        <w:pStyle w:val="Text1"/>
        <w:rPr>
          <w:noProof/>
        </w:rPr>
      </w:pPr>
      <w:r w:rsidRPr="000310F1">
        <w:rPr>
          <w:noProof/>
        </w:rPr>
        <w:t>……………………………………………………………………………………….</w:t>
      </w:r>
    </w:p>
    <w:p w14:paraId="576AF2B2" w14:textId="77777777" w:rsidR="00F03AD4" w:rsidRPr="000310F1" w:rsidRDefault="00F03AD4" w:rsidP="00F03AD4">
      <w:pPr>
        <w:pStyle w:val="ManualNumPar1"/>
        <w:rPr>
          <w:i/>
          <w:noProof/>
        </w:rPr>
      </w:pPr>
      <w:r w:rsidRPr="00B57818">
        <w:rPr>
          <w:noProof/>
        </w:rPr>
        <w:t>3.</w:t>
      </w:r>
      <w:r w:rsidRPr="00B57818">
        <w:rPr>
          <w:noProof/>
        </w:rPr>
        <w:tab/>
      </w:r>
      <w:r w:rsidRPr="000310F1">
        <w:rPr>
          <w:noProof/>
        </w:rPr>
        <w:t>Моля, посочете кога е настъпило външното събитие, включително неговата начална и крайна дата, ако е приложимо.</w:t>
      </w:r>
    </w:p>
    <w:p w14:paraId="3CED6B69" w14:textId="77777777" w:rsidR="00F03AD4" w:rsidRPr="000310F1" w:rsidRDefault="00F03AD4" w:rsidP="00F03AD4">
      <w:pPr>
        <w:pStyle w:val="Text1"/>
        <w:rPr>
          <w:rFonts w:eastAsia="Times New Roman"/>
          <w:i/>
          <w:noProof/>
          <w:szCs w:val="24"/>
        </w:rPr>
      </w:pPr>
      <w:r w:rsidRPr="000310F1">
        <w:rPr>
          <w:noProof/>
        </w:rPr>
        <w:t>…………………………………………………………………………</w:t>
      </w:r>
      <w:r w:rsidRPr="000310F1">
        <w:rPr>
          <w:i/>
          <w:noProof/>
        </w:rPr>
        <w:t xml:space="preserve"> </w:t>
      </w:r>
    </w:p>
    <w:p w14:paraId="7B3E5F53" w14:textId="77777777" w:rsidR="00F03AD4" w:rsidRPr="000310F1" w:rsidRDefault="00F03AD4" w:rsidP="00F03AD4">
      <w:pPr>
        <w:pStyle w:val="ManualNumPar1"/>
        <w:rPr>
          <w:noProof/>
        </w:rPr>
      </w:pPr>
      <w:r w:rsidRPr="00B57818">
        <w:rPr>
          <w:noProof/>
        </w:rPr>
        <w:t>4.</w:t>
      </w:r>
      <w:r w:rsidRPr="00B57818">
        <w:rPr>
          <w:noProof/>
        </w:rPr>
        <w:tab/>
      </w:r>
      <w:r w:rsidRPr="000310F1">
        <w:rPr>
          <w:noProof/>
        </w:rPr>
        <w:t>Моля, потвърдете, че мярката не засяга никое от посочените по-долу събития:</w:t>
      </w:r>
    </w:p>
    <w:p w14:paraId="22DBFE99" w14:textId="77777777" w:rsidR="00F03AD4" w:rsidRPr="000310F1" w:rsidRDefault="00F03AD4" w:rsidP="00F03AD4">
      <w:pPr>
        <w:pStyle w:val="Point1"/>
        <w:rPr>
          <w:noProof/>
        </w:rPr>
      </w:pPr>
      <w:r>
        <w:rPr>
          <w:noProof/>
        </w:rPr>
        <w:t>а)</w:t>
      </w:r>
      <w:r>
        <w:rPr>
          <w:noProof/>
        </w:rPr>
        <w:tab/>
      </w:r>
      <w:r w:rsidRPr="000310F1">
        <w:rPr>
          <w:noProof/>
        </w:rPr>
        <w:t>случаите на временно преустановяване на риболовните дейности, изброени в част II, глава 3, раздел 3.5 от Насоките</w:t>
      </w:r>
    </w:p>
    <w:p w14:paraId="6CC2E867" w14:textId="77777777" w:rsidR="00F03AD4" w:rsidRPr="000310F1" w:rsidRDefault="00F03AD4" w:rsidP="00F03AD4">
      <w:pPr>
        <w:pStyle w:val="Point1"/>
        <w:rPr>
          <w:noProof/>
        </w:rPr>
      </w:pPr>
      <w:r>
        <w:rPr>
          <w:noProof/>
        </w:rPr>
        <w:t>б)</w:t>
      </w:r>
      <w:r>
        <w:rPr>
          <w:noProof/>
        </w:rPr>
        <w:tab/>
      </w:r>
      <w:r w:rsidRPr="000310F1">
        <w:rPr>
          <w:noProof/>
        </w:rPr>
        <w:t>мерките за опазване, предприети в съответствие със споразуменията за партньорство в областта на устойчивото рибарство и споразуменията за обмен или съвместно управление</w:t>
      </w:r>
    </w:p>
    <w:p w14:paraId="0C5AB9CC" w14:textId="77777777" w:rsidR="00F03AD4" w:rsidRPr="000310F1" w:rsidRDefault="00F03AD4" w:rsidP="00F03AD4">
      <w:pPr>
        <w:pStyle w:val="Point1"/>
        <w:rPr>
          <w:noProof/>
        </w:rPr>
      </w:pPr>
      <w:r>
        <w:rPr>
          <w:noProof/>
        </w:rPr>
        <w:t>в)</w:t>
      </w:r>
      <w:r>
        <w:rPr>
          <w:noProof/>
        </w:rPr>
        <w:tab/>
      </w:r>
      <w:r w:rsidRPr="000310F1">
        <w:rPr>
          <w:noProof/>
        </w:rPr>
        <w:t>намаляването или загубата на възможности за риболов във водите на ЕС в рамките на прилагането на общата политика в областта на рибарството</w:t>
      </w:r>
    </w:p>
    <w:p w14:paraId="0F967CB0" w14:textId="77777777" w:rsidR="00F03AD4" w:rsidRPr="000310F1" w:rsidRDefault="00F03AD4" w:rsidP="00F03AD4">
      <w:pPr>
        <w:pStyle w:val="Point1"/>
        <w:rPr>
          <w:noProof/>
        </w:rPr>
      </w:pPr>
      <w:r>
        <w:rPr>
          <w:noProof/>
        </w:rPr>
        <w:t>г)</w:t>
      </w:r>
      <w:r>
        <w:rPr>
          <w:noProof/>
        </w:rPr>
        <w:tab/>
      </w:r>
      <w:r w:rsidRPr="000310F1">
        <w:rPr>
          <w:noProof/>
        </w:rPr>
        <w:t>намаляването или загубата на възможности за риболов по отношение на води извън ЕС, например поради неподновяване, спиране на действието, прекратяване или предоговаряне на споразумение за партньорство в областта на устойчивото рибарство и на споразумения за обмен или съвместно управление, или мерки за определяне и разпределяне на възможностите за риболов, предприети в съответствие с тези споразумения или под егидата на регионална организация за управление на рибарството</w:t>
      </w:r>
    </w:p>
    <w:p w14:paraId="1B3A1A8C" w14:textId="77777777" w:rsidR="00F03AD4" w:rsidRPr="000310F1" w:rsidRDefault="00F03AD4" w:rsidP="00F03AD4">
      <w:pPr>
        <w:pStyle w:val="Text1"/>
        <w:rPr>
          <w:noProof/>
        </w:rPr>
      </w:pPr>
      <w:sdt>
        <w:sdtPr>
          <w:rPr>
            <w:noProof/>
          </w:rPr>
          <w:id w:val="-178803849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61436155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F191F97" w14:textId="77777777" w:rsidR="00F03AD4" w:rsidRPr="000310F1" w:rsidRDefault="00F03AD4" w:rsidP="00F03AD4">
      <w:pPr>
        <w:pStyle w:val="ManualNumPar1"/>
        <w:rPr>
          <w:rFonts w:eastAsia="Times New Roman"/>
          <w:noProof/>
          <w:szCs w:val="24"/>
        </w:rPr>
      </w:pPr>
      <w:r w:rsidRPr="00B57818">
        <w:rPr>
          <w:noProof/>
        </w:rPr>
        <w:lastRenderedPageBreak/>
        <w:t>5.</w:t>
      </w:r>
      <w:r w:rsidRPr="00B57818">
        <w:rPr>
          <w:noProof/>
        </w:rPr>
        <w:tab/>
      </w:r>
      <w:r w:rsidRPr="000310F1">
        <w:rPr>
          <w:noProof/>
        </w:rPr>
        <w:t>Моля, потвърдете, че мярката предвижда, че помощ може да се предоставя само когато съществува пряка причинно-следствена връзка между външните събития и понесената загуба на доходи.</w:t>
      </w:r>
    </w:p>
    <w:p w14:paraId="21DD9636" w14:textId="77777777" w:rsidR="00F03AD4" w:rsidRPr="000310F1" w:rsidRDefault="00F03AD4" w:rsidP="00F03AD4">
      <w:pPr>
        <w:pStyle w:val="Text1"/>
        <w:rPr>
          <w:noProof/>
        </w:rPr>
      </w:pPr>
      <w:sdt>
        <w:sdtPr>
          <w:rPr>
            <w:noProof/>
          </w:rPr>
          <w:id w:val="28779218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5065601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CD84B7D" w14:textId="77777777" w:rsidR="00F03AD4" w:rsidRPr="000310F1" w:rsidRDefault="00F03AD4" w:rsidP="00F03AD4">
      <w:pPr>
        <w:pStyle w:val="ManualNumPar2"/>
        <w:rPr>
          <w:noProof/>
        </w:rPr>
      </w:pPr>
      <w:r w:rsidRPr="00B57818">
        <w:rPr>
          <w:noProof/>
        </w:rPr>
        <w:t>5.1.</w:t>
      </w:r>
      <w:r w:rsidRPr="00B57818">
        <w:rPr>
          <w:noProof/>
        </w:rPr>
        <w:tab/>
      </w:r>
      <w:r w:rsidRPr="000310F1">
        <w:rPr>
          <w:noProof/>
        </w:rPr>
        <w:t>Ако отговорът е „да“, моля, посочете съответната(ите) разпоредба(и) от правното основание.</w:t>
      </w:r>
    </w:p>
    <w:p w14:paraId="20D4EB41" w14:textId="77777777" w:rsidR="00F03AD4" w:rsidRPr="000310F1" w:rsidRDefault="00F03AD4" w:rsidP="00F03AD4">
      <w:pPr>
        <w:pStyle w:val="Text1"/>
        <w:rPr>
          <w:noProof/>
        </w:rPr>
      </w:pPr>
      <w:r w:rsidRPr="000310F1">
        <w:rPr>
          <w:noProof/>
        </w:rPr>
        <w:t>…………………………………………………………………………………….</w:t>
      </w:r>
    </w:p>
    <w:p w14:paraId="2351E539" w14:textId="77777777" w:rsidR="00F03AD4" w:rsidRPr="000310F1" w:rsidRDefault="00F03AD4" w:rsidP="00F03AD4">
      <w:pPr>
        <w:pStyle w:val="ManualNumPar1"/>
        <w:rPr>
          <w:rFonts w:eastAsia="Times New Roman"/>
          <w:noProof/>
          <w:szCs w:val="24"/>
        </w:rPr>
      </w:pPr>
      <w:r w:rsidRPr="00B57818">
        <w:rPr>
          <w:noProof/>
        </w:rPr>
        <w:t>6.</w:t>
      </w:r>
      <w:r w:rsidRPr="00B57818">
        <w:rPr>
          <w:noProof/>
        </w:rPr>
        <w:tab/>
      </w:r>
      <w:r w:rsidRPr="000310F1">
        <w:rPr>
          <w:noProof/>
        </w:rPr>
        <w:t>Моля, опишете подробно въведените механизми за контрол и изпълнение, за да се гарантира изпълнението на условията за осигуряване на ликвидност за рибарите.</w:t>
      </w:r>
    </w:p>
    <w:p w14:paraId="17D36F8F" w14:textId="77777777" w:rsidR="00F03AD4" w:rsidRPr="000310F1" w:rsidRDefault="00F03AD4" w:rsidP="00F03AD4">
      <w:pPr>
        <w:pStyle w:val="Text1"/>
        <w:rPr>
          <w:noProof/>
        </w:rPr>
      </w:pPr>
      <w:r w:rsidRPr="000310F1">
        <w:rPr>
          <w:noProof/>
        </w:rPr>
        <w:t>……………………………………………………………………………………….</w:t>
      </w:r>
    </w:p>
    <w:p w14:paraId="256B8F1A" w14:textId="77777777" w:rsidR="00F03AD4" w:rsidRPr="000310F1" w:rsidRDefault="00F03AD4" w:rsidP="00F03AD4">
      <w:pPr>
        <w:pStyle w:val="ManualNumPar1"/>
        <w:rPr>
          <w:rFonts w:eastAsia="Times New Roman"/>
          <w:noProof/>
          <w:szCs w:val="24"/>
        </w:rPr>
      </w:pPr>
      <w:r w:rsidRPr="00B57818">
        <w:rPr>
          <w:noProof/>
        </w:rPr>
        <w:t>7.</w:t>
      </w:r>
      <w:r w:rsidRPr="00B57818">
        <w:rPr>
          <w:noProof/>
        </w:rPr>
        <w:tab/>
      </w:r>
      <w:r w:rsidRPr="000310F1">
        <w:rPr>
          <w:noProof/>
        </w:rPr>
        <w:t>Моля, потвърдете, че допустимите разходи обхващат единствено загубата на доходи поради външните събития.</w:t>
      </w:r>
    </w:p>
    <w:p w14:paraId="2A5D9D3B" w14:textId="77777777" w:rsidR="00F03AD4" w:rsidRPr="000310F1" w:rsidRDefault="00F03AD4" w:rsidP="00F03AD4">
      <w:pPr>
        <w:pStyle w:val="Text1"/>
        <w:rPr>
          <w:noProof/>
        </w:rPr>
      </w:pPr>
      <w:sdt>
        <w:sdtPr>
          <w:rPr>
            <w:noProof/>
          </w:rPr>
          <w:id w:val="-119446426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5468164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465B088" w14:textId="77777777" w:rsidR="00F03AD4" w:rsidRPr="000310F1" w:rsidRDefault="00F03AD4" w:rsidP="00F03AD4">
      <w:pPr>
        <w:pStyle w:val="ManualNumPar2"/>
        <w:rPr>
          <w:rFonts w:eastAsia="Times New Roman"/>
          <w:noProof/>
          <w:szCs w:val="24"/>
        </w:rPr>
      </w:pPr>
      <w:r w:rsidRPr="00B57818">
        <w:rPr>
          <w:noProof/>
        </w:rPr>
        <w:t>7.1.</w:t>
      </w:r>
      <w:r w:rsidRPr="00B57818">
        <w:rPr>
          <w:noProof/>
        </w:rPr>
        <w:tab/>
      </w:r>
      <w:r w:rsidRPr="000310F1">
        <w:rPr>
          <w:noProof/>
        </w:rPr>
        <w:t>Ако отговорът на предишния въпрос е „да“, моля, посочете съответната(ите) разпоредба(и) от правното основание.</w:t>
      </w:r>
    </w:p>
    <w:p w14:paraId="2C3231EA" w14:textId="77777777" w:rsidR="00F03AD4" w:rsidRPr="000310F1" w:rsidRDefault="00F03AD4" w:rsidP="00F03AD4">
      <w:pPr>
        <w:pStyle w:val="Text1"/>
        <w:rPr>
          <w:noProof/>
        </w:rPr>
      </w:pPr>
      <w:r w:rsidRPr="000310F1">
        <w:rPr>
          <w:noProof/>
        </w:rPr>
        <w:t>…………………………………………………………………………………….</w:t>
      </w:r>
    </w:p>
    <w:p w14:paraId="1CB1B60D" w14:textId="77777777" w:rsidR="00F03AD4" w:rsidRPr="000310F1" w:rsidRDefault="00F03AD4" w:rsidP="00F03AD4">
      <w:pPr>
        <w:pStyle w:val="ManualNumPar2"/>
        <w:rPr>
          <w:rFonts w:eastAsia="Times New Roman"/>
          <w:noProof/>
          <w:szCs w:val="24"/>
        </w:rPr>
      </w:pPr>
      <w:r w:rsidRPr="00B57818">
        <w:rPr>
          <w:noProof/>
        </w:rPr>
        <w:t>7.2.</w:t>
      </w:r>
      <w:r w:rsidRPr="00B57818">
        <w:rPr>
          <w:noProof/>
        </w:rPr>
        <w:tab/>
      </w:r>
      <w:r w:rsidRPr="000310F1">
        <w:rPr>
          <w:noProof/>
        </w:rPr>
        <w:t>Моля, потвърдете, че допустимите разходи трябва да се изчисляват на равнището на отделния бенефициер.</w:t>
      </w:r>
    </w:p>
    <w:p w14:paraId="68A1D49B" w14:textId="77777777" w:rsidR="00F03AD4" w:rsidRPr="000310F1" w:rsidRDefault="00F03AD4" w:rsidP="00F03AD4">
      <w:pPr>
        <w:pStyle w:val="Text1"/>
        <w:rPr>
          <w:noProof/>
        </w:rPr>
      </w:pPr>
      <w:sdt>
        <w:sdtPr>
          <w:rPr>
            <w:noProof/>
          </w:rPr>
          <w:id w:val="194695880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9745626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3662DE1" w14:textId="77777777" w:rsidR="00F03AD4" w:rsidRPr="000310F1" w:rsidRDefault="00F03AD4" w:rsidP="00F03AD4">
      <w:pPr>
        <w:pStyle w:val="ManualNumPar3"/>
        <w:rPr>
          <w:noProof/>
        </w:rPr>
      </w:pPr>
      <w:r w:rsidRPr="00B57818">
        <w:rPr>
          <w:noProof/>
        </w:rPr>
        <w:t>7.2.1.</w:t>
      </w:r>
      <w:r w:rsidRPr="00B57818">
        <w:rPr>
          <w:noProof/>
        </w:rPr>
        <w:tab/>
      </w:r>
      <w:r w:rsidRPr="000310F1">
        <w:rPr>
          <w:noProof/>
        </w:rPr>
        <w:t>Ако отговорът е „да“, моля, посочете съответната(ите) разпоредба(и) от правното основание.</w:t>
      </w:r>
    </w:p>
    <w:p w14:paraId="21FAD5F9" w14:textId="77777777" w:rsidR="00F03AD4" w:rsidRPr="000310F1" w:rsidRDefault="00F03AD4" w:rsidP="00F03AD4">
      <w:pPr>
        <w:pStyle w:val="Text1"/>
        <w:rPr>
          <w:noProof/>
        </w:rPr>
      </w:pPr>
      <w:r w:rsidRPr="000310F1">
        <w:rPr>
          <w:noProof/>
        </w:rPr>
        <w:t>……………………………………………………………………………………….</w:t>
      </w:r>
    </w:p>
    <w:p w14:paraId="2EEF8501" w14:textId="77777777" w:rsidR="00F03AD4" w:rsidRPr="000310F1" w:rsidRDefault="00F03AD4" w:rsidP="00F03AD4">
      <w:pPr>
        <w:pStyle w:val="ManualNumPar2"/>
        <w:rPr>
          <w:rFonts w:eastAsia="Times New Roman"/>
          <w:noProof/>
          <w:szCs w:val="24"/>
        </w:rPr>
      </w:pPr>
      <w:bookmarkStart w:id="0" w:name="_Ref125386706"/>
      <w:r w:rsidRPr="00B57818">
        <w:rPr>
          <w:noProof/>
        </w:rPr>
        <w:t>7.3.</w:t>
      </w:r>
      <w:r w:rsidRPr="00B57818">
        <w:rPr>
          <w:noProof/>
        </w:rPr>
        <w:tab/>
      </w:r>
      <w:r w:rsidRPr="000310F1">
        <w:rPr>
          <w:noProof/>
        </w:rPr>
        <w:t>Моля, потвърдете, че загубата на доходи трябва да се изчислява в съответствие с точка 319 от Насоките, т.е. като се извади: а) резултатът от умножаването на произведеното количество продукти от риболов, произведени в годината на външните събития, по средната продажна цена, получена през въпросната година, от б) резултата от умножаването на средното годишно количество продукти от риболов, произведено през тригодишния период, предхождащ външните събития, или на тригодишната средна стойност за петгодишния период, предшестващ външните събития, като от него се извадят най-високата и най-ниската стойност, по получената средна продажна цена.</w:t>
      </w:r>
      <w:bookmarkEnd w:id="0"/>
    </w:p>
    <w:p w14:paraId="35CE3F25" w14:textId="77777777" w:rsidR="00F03AD4" w:rsidRPr="000310F1" w:rsidRDefault="00F03AD4" w:rsidP="00F03AD4">
      <w:pPr>
        <w:pStyle w:val="Text1"/>
        <w:rPr>
          <w:noProof/>
        </w:rPr>
      </w:pPr>
      <w:sdt>
        <w:sdtPr>
          <w:rPr>
            <w:noProof/>
          </w:rPr>
          <w:id w:val="50848896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95706478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45948BB" w14:textId="77777777" w:rsidR="00F03AD4" w:rsidRPr="000310F1" w:rsidRDefault="00F03AD4" w:rsidP="00F03AD4">
      <w:pPr>
        <w:pStyle w:val="ManualNumPar3"/>
        <w:rPr>
          <w:rFonts w:eastAsia="Times New Roman"/>
          <w:noProof/>
          <w:szCs w:val="24"/>
        </w:rPr>
      </w:pPr>
      <w:r w:rsidRPr="00B57818">
        <w:rPr>
          <w:noProof/>
        </w:rPr>
        <w:t>7.3.1.</w:t>
      </w:r>
      <w:r w:rsidRPr="00B57818">
        <w:rPr>
          <w:noProof/>
        </w:rPr>
        <w:tab/>
      </w:r>
      <w:r w:rsidRPr="000310F1">
        <w:rPr>
          <w:noProof/>
        </w:rPr>
        <w:t>Ако отговорът е „да“, моля, посочете съответната(ите) разпоредба(и) от правното основание.</w:t>
      </w:r>
    </w:p>
    <w:p w14:paraId="3048030E" w14:textId="77777777" w:rsidR="00F03AD4" w:rsidRPr="000310F1" w:rsidRDefault="00F03AD4" w:rsidP="00F03AD4">
      <w:pPr>
        <w:pStyle w:val="Text1"/>
        <w:rPr>
          <w:noProof/>
        </w:rPr>
      </w:pPr>
      <w:r w:rsidRPr="000310F1">
        <w:rPr>
          <w:noProof/>
        </w:rPr>
        <w:t>…………………………………………………………………………………….</w:t>
      </w:r>
    </w:p>
    <w:p w14:paraId="55A9F0C0" w14:textId="77777777" w:rsidR="00F03AD4" w:rsidRPr="000310F1" w:rsidRDefault="00F03AD4" w:rsidP="00F03AD4">
      <w:pPr>
        <w:pStyle w:val="ManualNumPar2"/>
        <w:rPr>
          <w:rFonts w:eastAsia="Times New Roman"/>
          <w:noProof/>
          <w:szCs w:val="24"/>
        </w:rPr>
      </w:pPr>
      <w:bookmarkStart w:id="1" w:name="_Ref127295567"/>
      <w:r w:rsidRPr="00B57818">
        <w:rPr>
          <w:noProof/>
        </w:rPr>
        <w:t>7.4.</w:t>
      </w:r>
      <w:r w:rsidRPr="00B57818">
        <w:rPr>
          <w:noProof/>
        </w:rPr>
        <w:tab/>
      </w:r>
      <w:r w:rsidRPr="000310F1">
        <w:rPr>
          <w:noProof/>
        </w:rPr>
        <w:t>Моля, обяснете дали допустимите разходи могат да включват други разходи, направени от предприятието бенефициер поради външните събития.</w:t>
      </w:r>
      <w:bookmarkEnd w:id="1"/>
    </w:p>
    <w:p w14:paraId="7385C638" w14:textId="77777777" w:rsidR="00F03AD4" w:rsidRPr="000310F1" w:rsidRDefault="00F03AD4" w:rsidP="00F03AD4">
      <w:pPr>
        <w:pStyle w:val="Text1"/>
        <w:rPr>
          <w:noProof/>
        </w:rPr>
      </w:pPr>
      <w:sdt>
        <w:sdtPr>
          <w:rPr>
            <w:noProof/>
          </w:rPr>
          <w:id w:val="-122575054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5394412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E1255B1" w14:textId="77777777" w:rsidR="00F03AD4" w:rsidRPr="000310F1" w:rsidRDefault="00F03AD4" w:rsidP="00F03AD4">
      <w:pPr>
        <w:pStyle w:val="ManualNumPar3"/>
        <w:rPr>
          <w:rFonts w:eastAsia="Times New Roman"/>
          <w:noProof/>
          <w:szCs w:val="24"/>
        </w:rPr>
      </w:pPr>
      <w:r w:rsidRPr="00B57818">
        <w:rPr>
          <w:noProof/>
        </w:rPr>
        <w:t>7.4.1.</w:t>
      </w:r>
      <w:r w:rsidRPr="00B57818">
        <w:rPr>
          <w:noProof/>
        </w:rPr>
        <w:tab/>
      </w:r>
      <w:r w:rsidRPr="000310F1">
        <w:rPr>
          <w:noProof/>
        </w:rPr>
        <w:t xml:space="preserve">Ако отговорът е „да“, моля, посочете съответните разходи. </w:t>
      </w:r>
    </w:p>
    <w:p w14:paraId="506E512C" w14:textId="77777777" w:rsidR="00F03AD4" w:rsidRPr="000310F1" w:rsidRDefault="00F03AD4" w:rsidP="00F03AD4">
      <w:pPr>
        <w:pStyle w:val="Text1"/>
        <w:rPr>
          <w:noProof/>
        </w:rPr>
      </w:pPr>
      <w:r w:rsidRPr="000310F1">
        <w:rPr>
          <w:noProof/>
        </w:rPr>
        <w:t>……………………………………………………………………………………….</w:t>
      </w:r>
    </w:p>
    <w:p w14:paraId="332CF826" w14:textId="77777777" w:rsidR="00F03AD4" w:rsidRPr="000310F1" w:rsidRDefault="00F03AD4" w:rsidP="00F03AD4">
      <w:pPr>
        <w:pStyle w:val="ManualNumPar3"/>
        <w:rPr>
          <w:rFonts w:eastAsia="Times New Roman"/>
          <w:noProof/>
          <w:szCs w:val="24"/>
        </w:rPr>
      </w:pPr>
      <w:r w:rsidRPr="00B57818">
        <w:rPr>
          <w:noProof/>
        </w:rPr>
        <w:lastRenderedPageBreak/>
        <w:t>7.4.2.</w:t>
      </w:r>
      <w:r w:rsidRPr="00B57818">
        <w:rPr>
          <w:noProof/>
        </w:rPr>
        <w:tab/>
      </w:r>
      <w:r w:rsidRPr="000310F1">
        <w:rPr>
          <w:noProof/>
        </w:rPr>
        <w:t>Ако отговорът е „да“, моля, посочете съответната(ите) разпоредба(и) от правното основание.</w:t>
      </w:r>
    </w:p>
    <w:p w14:paraId="5F38AA9C" w14:textId="77777777" w:rsidR="00F03AD4" w:rsidRPr="000310F1" w:rsidRDefault="00F03AD4" w:rsidP="00F03AD4">
      <w:pPr>
        <w:pStyle w:val="Text1"/>
        <w:rPr>
          <w:noProof/>
        </w:rPr>
      </w:pPr>
      <w:r w:rsidRPr="000310F1">
        <w:rPr>
          <w:noProof/>
        </w:rPr>
        <w:t>……………………………………………………………………………………….</w:t>
      </w:r>
    </w:p>
    <w:p w14:paraId="1BF61697" w14:textId="77777777" w:rsidR="00F03AD4" w:rsidRPr="000310F1" w:rsidRDefault="00F03AD4" w:rsidP="00F03AD4">
      <w:pPr>
        <w:pStyle w:val="ManualNumPar2"/>
        <w:rPr>
          <w:rFonts w:eastAsia="Times New Roman"/>
          <w:noProof/>
          <w:szCs w:val="24"/>
        </w:rPr>
      </w:pPr>
      <w:bookmarkStart w:id="2" w:name="_Ref127295680"/>
      <w:r w:rsidRPr="00B57818">
        <w:rPr>
          <w:noProof/>
        </w:rPr>
        <w:t>7.5.</w:t>
      </w:r>
      <w:r w:rsidRPr="00B57818">
        <w:rPr>
          <w:noProof/>
        </w:rPr>
        <w:tab/>
      </w:r>
      <w:r w:rsidRPr="000310F1">
        <w:rPr>
          <w:noProof/>
        </w:rPr>
        <w:t>Моля, потвърдете, че допустимите разходи трябва да бъдат намалени с всички разходи, които не са направени поради външните събития, които иначе биха били направени от предприятието бенефициер.</w:t>
      </w:r>
      <w:bookmarkEnd w:id="2"/>
    </w:p>
    <w:p w14:paraId="4ACD5242" w14:textId="77777777" w:rsidR="00F03AD4" w:rsidRPr="000310F1" w:rsidRDefault="00F03AD4" w:rsidP="00F03AD4">
      <w:pPr>
        <w:pStyle w:val="ManualNumPar3"/>
        <w:rPr>
          <w:rFonts w:eastAsia="Times New Roman"/>
          <w:noProof/>
          <w:szCs w:val="24"/>
        </w:rPr>
      </w:pPr>
      <w:r w:rsidRPr="00B57818">
        <w:rPr>
          <w:noProof/>
        </w:rPr>
        <w:t>7.5.1.</w:t>
      </w:r>
      <w:r w:rsidRPr="00B57818">
        <w:rPr>
          <w:noProof/>
        </w:rPr>
        <w:tab/>
      </w:r>
      <w:r w:rsidRPr="000310F1">
        <w:rPr>
          <w:noProof/>
        </w:rPr>
        <w:t xml:space="preserve">Ако отговорът е „да“, моля, посочете съответните разходи. </w:t>
      </w:r>
    </w:p>
    <w:p w14:paraId="41D978AE" w14:textId="77777777" w:rsidR="00F03AD4" w:rsidRPr="000310F1" w:rsidRDefault="00F03AD4" w:rsidP="00F03AD4">
      <w:pPr>
        <w:pStyle w:val="Text1"/>
        <w:rPr>
          <w:noProof/>
        </w:rPr>
      </w:pPr>
      <w:r w:rsidRPr="000310F1">
        <w:rPr>
          <w:noProof/>
        </w:rPr>
        <w:t>……………………………………………………………………………………….</w:t>
      </w:r>
    </w:p>
    <w:p w14:paraId="4EF788B9" w14:textId="77777777" w:rsidR="00F03AD4" w:rsidRPr="000310F1" w:rsidRDefault="00F03AD4" w:rsidP="00F03AD4">
      <w:pPr>
        <w:pStyle w:val="ManualNumPar3"/>
        <w:rPr>
          <w:rFonts w:eastAsia="Times New Roman"/>
          <w:noProof/>
          <w:szCs w:val="24"/>
        </w:rPr>
      </w:pPr>
      <w:r w:rsidRPr="00B57818">
        <w:rPr>
          <w:noProof/>
        </w:rPr>
        <w:t>7.5.2.</w:t>
      </w:r>
      <w:r w:rsidRPr="00B57818">
        <w:rPr>
          <w:noProof/>
        </w:rPr>
        <w:tab/>
      </w:r>
      <w:r w:rsidRPr="000310F1">
        <w:rPr>
          <w:noProof/>
        </w:rPr>
        <w:t xml:space="preserve"> Ако отговорът е „да“, моля, посочете съответната(ите) разпоредба(и) от правното основание.</w:t>
      </w:r>
    </w:p>
    <w:p w14:paraId="0944EF10" w14:textId="77777777" w:rsidR="00F03AD4" w:rsidRPr="000310F1" w:rsidRDefault="00F03AD4" w:rsidP="00F03AD4">
      <w:pPr>
        <w:pStyle w:val="Text1"/>
        <w:rPr>
          <w:noProof/>
        </w:rPr>
      </w:pPr>
      <w:r w:rsidRPr="000310F1">
        <w:rPr>
          <w:noProof/>
        </w:rPr>
        <w:t>……………………………………………………………………………………….</w:t>
      </w:r>
    </w:p>
    <w:p w14:paraId="3493E1B9" w14:textId="77777777" w:rsidR="00F03AD4" w:rsidRPr="000310F1" w:rsidRDefault="00F03AD4" w:rsidP="00F03AD4">
      <w:pPr>
        <w:pStyle w:val="ManualNumPar2"/>
        <w:rPr>
          <w:rFonts w:eastAsia="Times New Roman"/>
          <w:noProof/>
          <w:szCs w:val="24"/>
        </w:rPr>
      </w:pPr>
      <w:r w:rsidRPr="00B57818">
        <w:rPr>
          <w:noProof/>
        </w:rPr>
        <w:t>7.6.</w:t>
      </w:r>
      <w:r w:rsidRPr="00B57818">
        <w:rPr>
          <w:noProof/>
        </w:rPr>
        <w:tab/>
      </w:r>
      <w:r w:rsidRPr="000310F1">
        <w:rPr>
          <w:noProof/>
        </w:rPr>
        <w:t>Моля, потвърдете, че мярката предвижда, че когато кораб се използва по време на външните събития за дейности, различни от търговския риболов, всеки доход трябва да бъде деклариран и приспаднат от помощта, предоставена съгласно този раздел.</w:t>
      </w:r>
    </w:p>
    <w:p w14:paraId="284756CB" w14:textId="77777777" w:rsidR="00F03AD4" w:rsidRPr="000310F1" w:rsidRDefault="00F03AD4" w:rsidP="00F03AD4">
      <w:pPr>
        <w:pStyle w:val="Text1"/>
        <w:rPr>
          <w:noProof/>
        </w:rPr>
      </w:pPr>
      <w:sdt>
        <w:sdtPr>
          <w:rPr>
            <w:noProof/>
          </w:rPr>
          <w:id w:val="133772042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7364189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3D96264" w14:textId="77777777" w:rsidR="00F03AD4" w:rsidRPr="000310F1" w:rsidRDefault="00F03AD4" w:rsidP="00F03AD4">
      <w:pPr>
        <w:pStyle w:val="ManualNumPar3"/>
        <w:rPr>
          <w:rFonts w:eastAsia="Times New Roman"/>
          <w:noProof/>
          <w:szCs w:val="24"/>
        </w:rPr>
      </w:pPr>
      <w:r w:rsidRPr="00B57818">
        <w:rPr>
          <w:noProof/>
        </w:rPr>
        <w:t>7.6.1.</w:t>
      </w:r>
      <w:r w:rsidRPr="00B57818">
        <w:rPr>
          <w:noProof/>
        </w:rPr>
        <w:tab/>
      </w:r>
      <w:r w:rsidRPr="000310F1">
        <w:rPr>
          <w:noProof/>
        </w:rPr>
        <w:t>Ако отговорът е „да“, моля, посочете съответната(ите) разпоредба(и) от правното основание.</w:t>
      </w:r>
    </w:p>
    <w:p w14:paraId="55A07C74" w14:textId="77777777" w:rsidR="00F03AD4" w:rsidRPr="000310F1" w:rsidRDefault="00F03AD4" w:rsidP="00F03AD4">
      <w:pPr>
        <w:pStyle w:val="Text1"/>
        <w:rPr>
          <w:noProof/>
        </w:rPr>
      </w:pPr>
      <w:r w:rsidRPr="000310F1">
        <w:rPr>
          <w:noProof/>
        </w:rPr>
        <w:t>……………………………………………………………………………………….</w:t>
      </w:r>
    </w:p>
    <w:p w14:paraId="08D35E16" w14:textId="77777777" w:rsidR="00F03AD4" w:rsidRPr="000310F1" w:rsidRDefault="00F03AD4" w:rsidP="00F03AD4">
      <w:pPr>
        <w:pStyle w:val="ManualNumPar1"/>
        <w:rPr>
          <w:noProof/>
        </w:rPr>
      </w:pPr>
      <w:r w:rsidRPr="00B57818">
        <w:rPr>
          <w:noProof/>
        </w:rPr>
        <w:t>8.</w:t>
      </w:r>
      <w:r w:rsidRPr="00B57818">
        <w:rPr>
          <w:noProof/>
        </w:rPr>
        <w:tab/>
      </w:r>
      <w:r w:rsidRPr="000310F1">
        <w:rPr>
          <w:noProof/>
        </w:rPr>
        <w:t>Моля, обърнете внимание, че Комисията може да приеме и други методи за изчисляване, при условие че се увери, че те се основават на обективни критерии и не водят до свръхкомпенсация на нито едно предприятие бенефициер.</w:t>
      </w:r>
    </w:p>
    <w:p w14:paraId="2FCD33B5" w14:textId="77777777" w:rsidR="00F03AD4" w:rsidRPr="000310F1" w:rsidRDefault="00F03AD4" w:rsidP="00F03AD4">
      <w:pPr>
        <w:pStyle w:val="Text1"/>
        <w:rPr>
          <w:noProof/>
        </w:rPr>
      </w:pPr>
      <w:r w:rsidRPr="000310F1">
        <w:rPr>
          <w:noProof/>
        </w:rPr>
        <w:t>Ако подаващата уведомление държава членка възнамерява да предложи друг метод за изчисляване, моля, посочете причините, поради които определеният в Насоките метод не е подходящ във въпросния случай, и обяснете как другият метод за изчисляване отговаря по-добре на установените нужди:</w:t>
      </w:r>
    </w:p>
    <w:p w14:paraId="6E4565B1" w14:textId="77777777" w:rsidR="00F03AD4" w:rsidRPr="000310F1" w:rsidRDefault="00F03AD4" w:rsidP="00F03AD4">
      <w:pPr>
        <w:pStyle w:val="Text1"/>
        <w:rPr>
          <w:noProof/>
        </w:rPr>
      </w:pPr>
      <w:r w:rsidRPr="000310F1">
        <w:rPr>
          <w:noProof/>
        </w:rPr>
        <w:t>…………………………………………………………………………..</w:t>
      </w:r>
    </w:p>
    <w:p w14:paraId="775B2751" w14:textId="77777777" w:rsidR="00F03AD4" w:rsidRPr="000310F1" w:rsidRDefault="00F03AD4" w:rsidP="00F03AD4">
      <w:pPr>
        <w:pStyle w:val="Text1"/>
        <w:rPr>
          <w:noProof/>
        </w:rPr>
      </w:pPr>
      <w:r w:rsidRPr="000310F1">
        <w:rPr>
          <w:noProof/>
        </w:rPr>
        <w:t xml:space="preserve">Моля, представете като приложение към уведомлението предлагания друг метод, заедно с доказателство, че той се основава на обективни критерии и не води до свръхкомпенсация на нито един бенефициер. </w:t>
      </w:r>
    </w:p>
    <w:p w14:paraId="7F003D8A" w14:textId="77777777" w:rsidR="00F03AD4" w:rsidRPr="000310F1" w:rsidRDefault="00F03AD4" w:rsidP="00F03AD4">
      <w:pPr>
        <w:pStyle w:val="ManualNumPar1"/>
        <w:rPr>
          <w:rFonts w:eastAsia="Times New Roman"/>
          <w:noProof/>
          <w:szCs w:val="24"/>
        </w:rPr>
      </w:pPr>
      <w:r w:rsidRPr="00B57818">
        <w:rPr>
          <w:noProof/>
        </w:rPr>
        <w:t>9.</w:t>
      </w:r>
      <w:r w:rsidRPr="00B57818">
        <w:rPr>
          <w:noProof/>
        </w:rPr>
        <w:tab/>
      </w:r>
      <w:r w:rsidRPr="000310F1">
        <w:rPr>
          <w:noProof/>
        </w:rPr>
        <w:t>Моля, потвърдете дали мярката предвижда, че когато МСП е създадено преди по-малко от три години от датата на външните събития, позоваването на три- или петгодишните периоди в точка 319, буква б) от Насоките трябва да се разбира като отнасящо се до количеството, произведено и продадено от средно предприятие със същия размер като заявителя, а именно микропредприятие или съответно малко или средно предприятие в националния или регионалния сектор, засегнат от външните събития.</w:t>
      </w:r>
    </w:p>
    <w:p w14:paraId="4745E5B9" w14:textId="77777777" w:rsidR="00F03AD4" w:rsidRPr="000310F1" w:rsidRDefault="00F03AD4" w:rsidP="00F03AD4">
      <w:pPr>
        <w:pStyle w:val="Text1"/>
        <w:rPr>
          <w:noProof/>
        </w:rPr>
      </w:pPr>
      <w:sdt>
        <w:sdtPr>
          <w:rPr>
            <w:noProof/>
          </w:rPr>
          <w:id w:val="207362706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35278146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F8AB728" w14:textId="77777777" w:rsidR="00F03AD4" w:rsidRPr="000310F1" w:rsidRDefault="00F03AD4" w:rsidP="00F03AD4">
      <w:pPr>
        <w:pStyle w:val="ManualNumPar2"/>
        <w:rPr>
          <w:rFonts w:eastAsia="Times New Roman"/>
          <w:noProof/>
          <w:szCs w:val="24"/>
        </w:rPr>
      </w:pPr>
      <w:r w:rsidRPr="00B57818">
        <w:rPr>
          <w:noProof/>
        </w:rPr>
        <w:t>9.1.</w:t>
      </w:r>
      <w:r w:rsidRPr="00B57818">
        <w:rPr>
          <w:noProof/>
        </w:rPr>
        <w:tab/>
      </w:r>
      <w:r w:rsidRPr="000310F1">
        <w:rPr>
          <w:noProof/>
        </w:rPr>
        <w:t>Ако отговорът е „да“, моля, посочете съответната(ите) разпоредба(и) от правното основание.</w:t>
      </w:r>
    </w:p>
    <w:p w14:paraId="67A16846" w14:textId="77777777" w:rsidR="00F03AD4" w:rsidRPr="000310F1" w:rsidRDefault="00F03AD4" w:rsidP="00F03AD4">
      <w:pPr>
        <w:pStyle w:val="Text1"/>
        <w:rPr>
          <w:noProof/>
        </w:rPr>
      </w:pPr>
      <w:r w:rsidRPr="000310F1">
        <w:rPr>
          <w:noProof/>
        </w:rPr>
        <w:t>……………………………………………………………………………………….</w:t>
      </w:r>
    </w:p>
    <w:p w14:paraId="362A311A" w14:textId="77777777" w:rsidR="00F03AD4" w:rsidRPr="000310F1" w:rsidRDefault="00F03AD4" w:rsidP="00F03AD4">
      <w:pPr>
        <w:pStyle w:val="ManualNumPar1"/>
        <w:rPr>
          <w:rFonts w:eastAsia="Times New Roman"/>
          <w:noProof/>
          <w:szCs w:val="24"/>
        </w:rPr>
      </w:pPr>
      <w:r w:rsidRPr="00B57818">
        <w:rPr>
          <w:noProof/>
        </w:rPr>
        <w:lastRenderedPageBreak/>
        <w:t>10.</w:t>
      </w:r>
      <w:r w:rsidRPr="00B57818">
        <w:rPr>
          <w:noProof/>
        </w:rPr>
        <w:tab/>
      </w:r>
      <w:r w:rsidRPr="000310F1">
        <w:rPr>
          <w:noProof/>
        </w:rPr>
        <w:t>Моля, потвърдете, че мярката предвижда, че помощта и всички други плащания, включително плащанията по застрахователни полици, трябва да са ограничени до 100 % от допустимите разходи.</w:t>
      </w:r>
    </w:p>
    <w:p w14:paraId="0BAA8CF6" w14:textId="77777777" w:rsidR="00F03AD4" w:rsidRPr="000310F1" w:rsidRDefault="00F03AD4" w:rsidP="00F03AD4">
      <w:pPr>
        <w:pStyle w:val="Text1"/>
        <w:rPr>
          <w:noProof/>
        </w:rPr>
      </w:pPr>
      <w:sdt>
        <w:sdtPr>
          <w:rPr>
            <w:noProof/>
          </w:rPr>
          <w:id w:val="-184908728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12236342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8EE7D07" w14:textId="77777777" w:rsidR="00F03AD4" w:rsidRPr="000310F1" w:rsidRDefault="00F03AD4" w:rsidP="00F03AD4">
      <w:pPr>
        <w:pStyle w:val="ManualNumPar2"/>
        <w:rPr>
          <w:rFonts w:eastAsia="Times New Roman"/>
          <w:noProof/>
          <w:szCs w:val="24"/>
        </w:rPr>
      </w:pPr>
      <w:r w:rsidRPr="00B57818">
        <w:rPr>
          <w:noProof/>
        </w:rPr>
        <w:t>10.1.</w:t>
      </w:r>
      <w:r w:rsidRPr="00B57818">
        <w:rPr>
          <w:noProof/>
        </w:rPr>
        <w:tab/>
      </w:r>
      <w:r w:rsidRPr="000310F1">
        <w:rPr>
          <w:noProof/>
        </w:rPr>
        <w:t>Моля, посочете максималния(ите) интензитет(и) на помощта, приложим(и) по мярката.</w:t>
      </w:r>
    </w:p>
    <w:p w14:paraId="603F5034" w14:textId="77777777" w:rsidR="00F03AD4" w:rsidRPr="000310F1" w:rsidRDefault="00F03AD4" w:rsidP="00F03AD4">
      <w:pPr>
        <w:pStyle w:val="Text1"/>
        <w:rPr>
          <w:noProof/>
        </w:rPr>
      </w:pPr>
      <w:r w:rsidRPr="000310F1">
        <w:rPr>
          <w:noProof/>
        </w:rPr>
        <w:t>……………………………………………………………………………………….</w:t>
      </w:r>
    </w:p>
    <w:p w14:paraId="77F4D2D9" w14:textId="77777777" w:rsidR="00F03AD4" w:rsidRPr="000310F1" w:rsidRDefault="00F03AD4" w:rsidP="00F03AD4">
      <w:pPr>
        <w:pStyle w:val="ManualNumPar2"/>
        <w:rPr>
          <w:rFonts w:eastAsia="Times New Roman"/>
          <w:noProof/>
          <w:szCs w:val="24"/>
        </w:rPr>
      </w:pPr>
      <w:r w:rsidRPr="00B57818">
        <w:rPr>
          <w:noProof/>
        </w:rPr>
        <w:t>10.2.</w:t>
      </w:r>
      <w:r w:rsidRPr="00B57818">
        <w:rPr>
          <w:noProof/>
        </w:rPr>
        <w:tab/>
      </w:r>
      <w:r w:rsidRPr="000310F1">
        <w:rPr>
          <w:noProof/>
        </w:rPr>
        <w:t>Моля, посочете разпоредбата(ите) от правното основание, в която(които) е(са) определен(и) ограничението от 100 % и максималният(ите) интензитет(и) на помощта за мярката.</w:t>
      </w:r>
    </w:p>
    <w:p w14:paraId="0649C79F" w14:textId="77777777" w:rsidR="00F03AD4" w:rsidRPr="000310F1" w:rsidRDefault="00F03AD4" w:rsidP="00F03AD4">
      <w:pPr>
        <w:pStyle w:val="Text1"/>
        <w:rPr>
          <w:noProof/>
        </w:rPr>
      </w:pPr>
      <w:r w:rsidRPr="000310F1">
        <w:rPr>
          <w:noProof/>
        </w:rPr>
        <w:t>……………………………………………………………………………………….</w:t>
      </w:r>
    </w:p>
    <w:p w14:paraId="577BCABE" w14:textId="77777777" w:rsidR="00F03AD4" w:rsidRPr="000310F1" w:rsidRDefault="00F03AD4" w:rsidP="00F03AD4">
      <w:pPr>
        <w:pStyle w:val="ManualHeading4"/>
        <w:rPr>
          <w:noProof/>
        </w:rPr>
      </w:pPr>
      <w:r w:rsidRPr="000310F1">
        <w:rPr>
          <w:noProof/>
        </w:rPr>
        <w:t>ДРУГА ИНФОРМАЦИЯ</w:t>
      </w:r>
    </w:p>
    <w:p w14:paraId="431DCCC4" w14:textId="77777777" w:rsidR="00F03AD4" w:rsidRPr="000310F1" w:rsidRDefault="00F03AD4" w:rsidP="00F03AD4">
      <w:pPr>
        <w:pStyle w:val="ManualNumPar1"/>
        <w:rPr>
          <w:rFonts w:eastAsia="Times New Roman"/>
          <w:noProof/>
          <w:szCs w:val="24"/>
        </w:rPr>
      </w:pPr>
      <w:r w:rsidRPr="00B57818">
        <w:rPr>
          <w:noProof/>
        </w:rPr>
        <w:t>11.</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69454AB3" w14:textId="77777777" w:rsidR="00F03AD4" w:rsidRPr="000310F1" w:rsidRDefault="00F03AD4" w:rsidP="00F03AD4">
      <w:pPr>
        <w:pStyle w:val="Text1"/>
        <w:rPr>
          <w:noProof/>
        </w:rPr>
      </w:pPr>
      <w:r w:rsidRPr="000310F1">
        <w:rPr>
          <w:noProof/>
        </w:rPr>
        <w:t>……………………………………………………………………………………….</w:t>
      </w:r>
    </w:p>
    <w:p w14:paraId="3145DA39" w14:textId="77777777" w:rsidR="00E6658B" w:rsidRDefault="00E6658B"/>
    <w:sectPr w:rsidR="00E6658B" w:rsidSect="00F03AD4">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12627" w14:textId="77777777" w:rsidR="00F03AD4" w:rsidRDefault="00F03AD4" w:rsidP="00F03AD4">
      <w:pPr>
        <w:spacing w:before="0" w:after="0"/>
      </w:pPr>
      <w:r>
        <w:separator/>
      </w:r>
    </w:p>
  </w:endnote>
  <w:endnote w:type="continuationSeparator" w:id="0">
    <w:p w14:paraId="66E2DE9A" w14:textId="77777777" w:rsidR="00F03AD4" w:rsidRDefault="00F03AD4" w:rsidP="00F03AD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640D5" w14:textId="77777777" w:rsidR="00F03AD4" w:rsidRPr="007B65C8" w:rsidRDefault="00F03AD4" w:rsidP="007B65C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D0B2A" w14:textId="77777777" w:rsidR="00F03AD4" w:rsidRDefault="00F03AD4" w:rsidP="00F03AD4">
      <w:pPr>
        <w:spacing w:before="0" w:after="0"/>
      </w:pPr>
      <w:r>
        <w:separator/>
      </w:r>
    </w:p>
  </w:footnote>
  <w:footnote w:type="continuationSeparator" w:id="0">
    <w:p w14:paraId="47E885E5" w14:textId="77777777" w:rsidR="00F03AD4" w:rsidRDefault="00F03AD4" w:rsidP="00F03AD4">
      <w:pPr>
        <w:spacing w:before="0" w:after="0"/>
      </w:pPr>
      <w:r>
        <w:continuationSeparator/>
      </w:r>
    </w:p>
  </w:footnote>
  <w:footnote w:id="1">
    <w:p w14:paraId="654D5C99" w14:textId="77777777" w:rsidR="00F03AD4" w:rsidRPr="00C03E87" w:rsidRDefault="00F03AD4" w:rsidP="00F03AD4">
      <w:pPr>
        <w:pStyle w:val="FootnoteText"/>
      </w:pPr>
      <w:r>
        <w:rPr>
          <w:rStyle w:val="FootnoteReference"/>
        </w:rPr>
        <w:footnoteRef/>
      </w:r>
      <w:r>
        <w:tab/>
        <w:t>ОВ C 107, 23.3.2023 г., стр.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30372551">
    <w:abstractNumId w:val="20"/>
    <w:lvlOverride w:ilvl="0">
      <w:startOverride w:val="1"/>
    </w:lvlOverride>
  </w:num>
  <w:num w:numId="46" w16cid:durableId="1338382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03AD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C6E7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3AD4"/>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CB50"/>
  <w15:chartTrackingRefBased/>
  <w15:docId w15:val="{A61585DA-956C-4ED8-8F27-59268ADA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AD4"/>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03AD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03AD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03AD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03AD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03AD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3A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3AD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3A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AD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03AD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03AD4"/>
    <w:rPr>
      <w:i/>
      <w:iCs/>
      <w:color w:val="365F91" w:themeColor="accent1" w:themeShade="BF"/>
    </w:rPr>
  </w:style>
  <w:style w:type="paragraph" w:styleId="IntenseQuote">
    <w:name w:val="Intense Quote"/>
    <w:basedOn w:val="Normal"/>
    <w:next w:val="Normal"/>
    <w:link w:val="IntenseQuoteChar"/>
    <w:uiPriority w:val="30"/>
    <w:qFormat/>
    <w:rsid w:val="00F03AD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03AD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03AD4"/>
    <w:rPr>
      <w:b/>
      <w:bCs/>
      <w:smallCaps/>
      <w:color w:val="365F91" w:themeColor="accent1" w:themeShade="BF"/>
      <w:spacing w:val="5"/>
    </w:rPr>
  </w:style>
  <w:style w:type="paragraph" w:styleId="Signature">
    <w:name w:val="Signature"/>
    <w:basedOn w:val="Normal"/>
    <w:link w:val="FootnoteReference"/>
    <w:uiPriority w:val="99"/>
    <w:rsid w:val="00F03AD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03AD4"/>
    <w:rPr>
      <w:rFonts w:ascii="Times New Roman" w:hAnsi="Times New Roman" w:cs="Times New Roman"/>
      <w:kern w:val="0"/>
      <w:sz w:val="24"/>
      <w:lang w:val="bg-BG"/>
      <w14:ligatures w14:val="none"/>
    </w:rPr>
  </w:style>
  <w:style w:type="paragraph" w:customStyle="1" w:styleId="Text1">
    <w:name w:val="Text 1"/>
    <w:basedOn w:val="Normal"/>
    <w:rsid w:val="00F03AD4"/>
    <w:pPr>
      <w:ind w:left="850"/>
    </w:pPr>
  </w:style>
  <w:style w:type="paragraph" w:customStyle="1" w:styleId="Point1">
    <w:name w:val="Point 1"/>
    <w:basedOn w:val="Normal"/>
    <w:rsid w:val="00F03AD4"/>
    <w:pPr>
      <w:ind w:left="1417" w:hanging="567"/>
    </w:pPr>
  </w:style>
  <w:style w:type="paragraph" w:customStyle="1" w:styleId="Tiret0">
    <w:name w:val="Tiret 0"/>
    <w:basedOn w:val="Normal"/>
    <w:rsid w:val="00F03AD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1036</Words>
  <Characters>6375</Characters>
  <DocSecurity>0</DocSecurity>
  <Lines>135</Lines>
  <Paragraphs>70</Paragraphs>
  <ScaleCrop>false</ScaleCrop>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2025-05-30T14:46:00Z</dcterms:created>
  <dcterms:modified xsi:type="dcterms:W3CDTF">2025-05-30T14:47:00Z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2025-05-30T14:47:07Z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25300039-5013-4b3d-84de-90a2ad9fa67e</vt:lpwstr>
  </property>
  <property fmtid="{D5CDD505-2E9C-101B-9397-08002B2CF9AE}" pid="8" name="MSIP_Label_6bd9ddd1-4d20-43f6-abfa-fc3c07406f94_ContentBits">
    <vt:lpwstr>0</vt:lpwstr>
  </property>
</Properties>
</file>